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17D2C" w14:textId="311685F2" w:rsidR="00303B6D" w:rsidRPr="004E288A" w:rsidRDefault="00303B6D" w:rsidP="00303B6D">
      <w:pPr>
        <w:rPr>
          <w:b/>
          <w:sz w:val="32"/>
          <w:szCs w:val="28"/>
        </w:rPr>
      </w:pPr>
      <w:r w:rsidRPr="004E288A">
        <w:rPr>
          <w:b/>
          <w:sz w:val="32"/>
          <w:szCs w:val="28"/>
        </w:rPr>
        <w:t>Referat af menighedsrådsmøde Løgumkloster Menighedsråd d. 10. juni 2026</w:t>
      </w:r>
    </w:p>
    <w:p w14:paraId="000BFC19" w14:textId="77777777" w:rsidR="00303B6D" w:rsidRPr="004E288A" w:rsidRDefault="00303B6D" w:rsidP="00303B6D">
      <w:pPr>
        <w:pBdr>
          <w:bottom w:val="single" w:sz="12" w:space="1" w:color="auto"/>
        </w:pBdr>
        <w:rPr>
          <w:b/>
          <w:sz w:val="32"/>
          <w:szCs w:val="28"/>
        </w:rPr>
      </w:pPr>
      <w:r w:rsidRPr="004E288A">
        <w:rPr>
          <w:b/>
          <w:sz w:val="32"/>
          <w:szCs w:val="28"/>
        </w:rPr>
        <w:t xml:space="preserve">kl. </w:t>
      </w:r>
      <w:r w:rsidRPr="004E288A">
        <w:rPr>
          <w:b/>
          <w:sz w:val="32"/>
          <w:szCs w:val="28"/>
          <w:u w:val="single"/>
        </w:rPr>
        <w:t>16.00</w:t>
      </w:r>
      <w:r w:rsidRPr="004E288A">
        <w:rPr>
          <w:b/>
          <w:sz w:val="32"/>
          <w:szCs w:val="28"/>
        </w:rPr>
        <w:t xml:space="preserve"> på Løgumkloster Refugium</w:t>
      </w:r>
    </w:p>
    <w:p w14:paraId="2A2BAFA8" w14:textId="77777777" w:rsidR="00303B6D" w:rsidRPr="00303B6D" w:rsidRDefault="00303B6D" w:rsidP="00303B6D">
      <w:pPr>
        <w:rPr>
          <w:b/>
        </w:rPr>
      </w:pPr>
    </w:p>
    <w:p w14:paraId="59FA5079" w14:textId="1161A993" w:rsidR="00303B6D" w:rsidRPr="00303B6D" w:rsidRDefault="00303B6D" w:rsidP="00303B6D">
      <w:r w:rsidRPr="00303B6D">
        <w:rPr>
          <w:b/>
        </w:rPr>
        <w:t xml:space="preserve">Tilstede: </w:t>
      </w:r>
      <w:r w:rsidRPr="00303B6D">
        <w:t>Elsemarie Dam-Jensen, Martin Brink, Svend Rasmussen, Egon Christensen, Alexander Pedersen, Carsten Tygesen og Simon Jylov.</w:t>
      </w:r>
    </w:p>
    <w:p w14:paraId="03675852" w14:textId="28190053" w:rsidR="00303B6D" w:rsidRPr="00864BA2" w:rsidRDefault="00303B6D" w:rsidP="00303B6D">
      <w:pPr>
        <w:rPr>
          <w:bCs/>
          <w:lang w:val="nb-NO"/>
        </w:rPr>
      </w:pPr>
      <w:r w:rsidRPr="00864BA2">
        <w:rPr>
          <w:b/>
          <w:bCs/>
          <w:lang w:val="nb-NO"/>
        </w:rPr>
        <w:t>Fraværende</w:t>
      </w:r>
      <w:r w:rsidRPr="00864BA2">
        <w:rPr>
          <w:lang w:val="nb-NO"/>
        </w:rPr>
        <w:t xml:space="preserve">: </w:t>
      </w:r>
      <w:r w:rsidRPr="00864BA2">
        <w:rPr>
          <w:bCs/>
          <w:lang w:val="nb-NO"/>
        </w:rPr>
        <w:t>Heine Holmgaard, Dorthe Olesen, Ole Caspersen, Mona Eichner</w:t>
      </w:r>
    </w:p>
    <w:tbl>
      <w:tblPr>
        <w:tblStyle w:val="Tabel-Gitter"/>
        <w:tblW w:w="10485" w:type="dxa"/>
        <w:tblLook w:val="04A0" w:firstRow="1" w:lastRow="0" w:firstColumn="1" w:lastColumn="0" w:noHBand="0" w:noVBand="1"/>
      </w:tblPr>
      <w:tblGrid>
        <w:gridCol w:w="3758"/>
        <w:gridCol w:w="915"/>
        <w:gridCol w:w="5812"/>
      </w:tblGrid>
      <w:tr w:rsidR="00303B6D" w:rsidRPr="00303B6D" w14:paraId="3E345984" w14:textId="77777777" w:rsidTr="004E288A">
        <w:tc>
          <w:tcPr>
            <w:tcW w:w="3758" w:type="dxa"/>
          </w:tcPr>
          <w:p w14:paraId="1FA30C8A" w14:textId="17B0ECBE" w:rsidR="00303B6D" w:rsidRPr="00303B6D" w:rsidRDefault="00303B6D" w:rsidP="00303B6D">
            <w:pPr>
              <w:rPr>
                <w:b/>
                <w:bCs/>
              </w:rPr>
            </w:pPr>
            <w:r w:rsidRPr="00303B6D">
              <w:rPr>
                <w:b/>
                <w:bCs/>
              </w:rPr>
              <w:t>Dagsorden</w:t>
            </w:r>
          </w:p>
        </w:tc>
        <w:tc>
          <w:tcPr>
            <w:tcW w:w="915" w:type="dxa"/>
          </w:tcPr>
          <w:p w14:paraId="4D24BF8E" w14:textId="6097A6DF" w:rsidR="00303B6D" w:rsidRPr="00303B6D" w:rsidRDefault="00303B6D" w:rsidP="00303B6D">
            <w:pPr>
              <w:rPr>
                <w:b/>
                <w:bCs/>
              </w:rPr>
            </w:pPr>
            <w:r w:rsidRPr="00303B6D">
              <w:rPr>
                <w:b/>
                <w:bCs/>
              </w:rPr>
              <w:t>Type</w:t>
            </w:r>
          </w:p>
        </w:tc>
        <w:tc>
          <w:tcPr>
            <w:tcW w:w="5812" w:type="dxa"/>
          </w:tcPr>
          <w:p w14:paraId="15D597FC" w14:textId="4A7EC6BC" w:rsidR="00303B6D" w:rsidRPr="00303B6D" w:rsidRDefault="00303B6D" w:rsidP="00303B6D">
            <w:pPr>
              <w:rPr>
                <w:b/>
                <w:bCs/>
              </w:rPr>
            </w:pPr>
            <w:r w:rsidRPr="00303B6D">
              <w:rPr>
                <w:b/>
                <w:bCs/>
              </w:rPr>
              <w:t>Referat</w:t>
            </w:r>
          </w:p>
        </w:tc>
      </w:tr>
      <w:tr w:rsidR="00303B6D" w:rsidRPr="00303B6D" w14:paraId="60A2B05D" w14:textId="77777777" w:rsidTr="004E288A">
        <w:tc>
          <w:tcPr>
            <w:tcW w:w="3758" w:type="dxa"/>
          </w:tcPr>
          <w:p w14:paraId="795AF4EA" w14:textId="75008512" w:rsidR="00303B6D" w:rsidRPr="00303B6D" w:rsidRDefault="00303B6D" w:rsidP="00303B6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Referent </w:t>
            </w:r>
          </w:p>
        </w:tc>
        <w:tc>
          <w:tcPr>
            <w:tcW w:w="915" w:type="dxa"/>
          </w:tcPr>
          <w:p w14:paraId="3172BEA7" w14:textId="2FFE0098" w:rsidR="00303B6D" w:rsidRPr="004E288A" w:rsidRDefault="00303B6D" w:rsidP="00303B6D">
            <w:r w:rsidRPr="004E288A">
              <w:t>B</w:t>
            </w:r>
          </w:p>
        </w:tc>
        <w:tc>
          <w:tcPr>
            <w:tcW w:w="5812" w:type="dxa"/>
          </w:tcPr>
          <w:p w14:paraId="1A08DA12" w14:textId="0F65B956" w:rsidR="00303B6D" w:rsidRPr="00303B6D" w:rsidRDefault="00303B6D" w:rsidP="00303B6D">
            <w:r w:rsidRPr="00303B6D">
              <w:t xml:space="preserve">Simon valgt </w:t>
            </w:r>
          </w:p>
        </w:tc>
      </w:tr>
      <w:tr w:rsidR="00303B6D" w:rsidRPr="00303B6D" w14:paraId="3CED70E3" w14:textId="77777777" w:rsidTr="004E288A">
        <w:tc>
          <w:tcPr>
            <w:tcW w:w="3758" w:type="dxa"/>
          </w:tcPr>
          <w:p w14:paraId="60E9FCF5" w14:textId="77777777" w:rsidR="006F6D23" w:rsidRDefault="00303B6D" w:rsidP="006F6D23">
            <w:pPr>
              <w:numPr>
                <w:ilvl w:val="0"/>
                <w:numId w:val="1"/>
              </w:numPr>
              <w:rPr>
                <w:b/>
              </w:rPr>
            </w:pPr>
            <w:r w:rsidRPr="00303B6D">
              <w:rPr>
                <w:b/>
              </w:rPr>
              <w:t xml:space="preserve">Budget 2027 </w:t>
            </w:r>
          </w:p>
          <w:p w14:paraId="42A80537" w14:textId="15E3D834" w:rsidR="00303B6D" w:rsidRPr="006F6D23" w:rsidRDefault="00303B6D" w:rsidP="006F6D23">
            <w:pPr>
              <w:ind w:left="502"/>
              <w:rPr>
                <w:b/>
              </w:rPr>
            </w:pPr>
            <w:r w:rsidRPr="00303B6D">
              <w:t>Trine Ellemann, Fælles Regnskab, deltager</w:t>
            </w:r>
          </w:p>
          <w:p w14:paraId="5C54D918" w14:textId="77777777" w:rsidR="00303B6D" w:rsidRPr="00303B6D" w:rsidRDefault="00303B6D" w:rsidP="00303B6D"/>
        </w:tc>
        <w:tc>
          <w:tcPr>
            <w:tcW w:w="915" w:type="dxa"/>
          </w:tcPr>
          <w:p w14:paraId="3E194A7B" w14:textId="7F93BBC7" w:rsidR="00303B6D" w:rsidRPr="00303B6D" w:rsidRDefault="00303B6D" w:rsidP="00303B6D">
            <w:r>
              <w:t>D-B</w:t>
            </w:r>
          </w:p>
        </w:tc>
        <w:tc>
          <w:tcPr>
            <w:tcW w:w="5812" w:type="dxa"/>
          </w:tcPr>
          <w:p w14:paraId="620C856D" w14:textId="179F5E4B" w:rsidR="00303B6D" w:rsidRDefault="00620290" w:rsidP="00303B6D">
            <w:r>
              <w:t xml:space="preserve">Menighedsrådet ihukommer at budgetpunkter med fordel </w:t>
            </w:r>
            <w:r w:rsidRPr="001061F0">
              <w:t xml:space="preserve">sættes på </w:t>
            </w:r>
            <w:r w:rsidR="006F6D23" w:rsidRPr="001061F0">
              <w:t xml:space="preserve">menighedsrådets møder </w:t>
            </w:r>
            <w:r w:rsidRPr="001061F0">
              <w:t>inden</w:t>
            </w:r>
            <w:r w:rsidR="00864BA2" w:rsidRPr="001061F0">
              <w:t xml:space="preserve"> budgetmødet i juni måned.</w:t>
            </w:r>
            <w:r w:rsidRPr="001061F0">
              <w:t xml:space="preserve"> </w:t>
            </w:r>
          </w:p>
          <w:p w14:paraId="40076B3B" w14:textId="77777777" w:rsidR="001517FD" w:rsidRDefault="001517FD" w:rsidP="00303B6D"/>
          <w:p w14:paraId="39A35327" w14:textId="64204821" w:rsidR="00C60C3B" w:rsidRDefault="00C60C3B" w:rsidP="00303B6D">
            <w:r>
              <w:t xml:space="preserve">Menighedsrådet gennemgik budget for 2027. Ønsker til drift og anlæg sat ind, samt en revision af </w:t>
            </w:r>
            <w:r w:rsidR="00042015">
              <w:t xml:space="preserve">målsætningerne for menighedsrådets arbejde. </w:t>
            </w:r>
          </w:p>
          <w:p w14:paraId="41372750" w14:textId="77777777" w:rsidR="00042015" w:rsidRDefault="00042015" w:rsidP="00303B6D"/>
          <w:p w14:paraId="2A64D1D2" w14:textId="2EE79235" w:rsidR="00042015" w:rsidRDefault="00042015" w:rsidP="00303B6D">
            <w:r>
              <w:t>Budgettet blev afleveret</w:t>
            </w:r>
            <w:r w:rsidR="00DE65DE">
              <w:t xml:space="preserve">: </w:t>
            </w:r>
          </w:p>
          <w:p w14:paraId="6B4B2593" w14:textId="267E229F" w:rsidR="001517FD" w:rsidRPr="00303B6D" w:rsidRDefault="001517FD" w:rsidP="00303B6D">
            <w:r>
              <w:t xml:space="preserve">Løgumkloster sogns menighedsråd, cvr nr. 56316418. Budgetbidrag 2027 afleveret d. 1076 2026 kl. 19.33. </w:t>
            </w:r>
          </w:p>
        </w:tc>
      </w:tr>
      <w:tr w:rsidR="00303B6D" w:rsidRPr="00303B6D" w14:paraId="27E93AFA" w14:textId="77777777" w:rsidTr="004E288A">
        <w:tc>
          <w:tcPr>
            <w:tcW w:w="3758" w:type="dxa"/>
          </w:tcPr>
          <w:p w14:paraId="72EEB9C3" w14:textId="5CD1EEC3" w:rsidR="00303B6D" w:rsidRPr="00303B6D" w:rsidRDefault="00303B6D" w:rsidP="00303B6D">
            <w:pPr>
              <w:pStyle w:val="Listeafsnit"/>
              <w:numPr>
                <w:ilvl w:val="0"/>
                <w:numId w:val="1"/>
              </w:numPr>
              <w:rPr>
                <w:b/>
              </w:rPr>
            </w:pPr>
            <w:r w:rsidRPr="00303B6D">
              <w:rPr>
                <w:b/>
              </w:rPr>
              <w:t xml:space="preserve">Lukket punkt </w:t>
            </w:r>
          </w:p>
          <w:p w14:paraId="7C10914C" w14:textId="77777777" w:rsidR="00303B6D" w:rsidRPr="00303B6D" w:rsidRDefault="00303B6D" w:rsidP="00303B6D"/>
        </w:tc>
        <w:tc>
          <w:tcPr>
            <w:tcW w:w="915" w:type="dxa"/>
          </w:tcPr>
          <w:p w14:paraId="22A312D6" w14:textId="2AED549A" w:rsidR="00303B6D" w:rsidRPr="00303B6D" w:rsidRDefault="00C9045B" w:rsidP="00303B6D">
            <w:r>
              <w:t>O</w:t>
            </w:r>
          </w:p>
        </w:tc>
        <w:tc>
          <w:tcPr>
            <w:tcW w:w="5812" w:type="dxa"/>
          </w:tcPr>
          <w:p w14:paraId="651669E4" w14:textId="568608C6" w:rsidR="00303B6D" w:rsidRPr="00303B6D" w:rsidRDefault="00D66016" w:rsidP="00303B6D">
            <w:r>
              <w:t>Der er skrevet selvstændigt referat</w:t>
            </w:r>
          </w:p>
        </w:tc>
      </w:tr>
      <w:tr w:rsidR="00303B6D" w:rsidRPr="00303B6D" w14:paraId="1375768B" w14:textId="77777777" w:rsidTr="004E288A">
        <w:tc>
          <w:tcPr>
            <w:tcW w:w="3758" w:type="dxa"/>
          </w:tcPr>
          <w:p w14:paraId="398858EB" w14:textId="6EB942D7" w:rsidR="00303B6D" w:rsidRPr="00620290" w:rsidRDefault="00620290" w:rsidP="00620290">
            <w:pPr>
              <w:pStyle w:val="Listeafsnit"/>
              <w:numPr>
                <w:ilvl w:val="0"/>
                <w:numId w:val="1"/>
              </w:numPr>
              <w:rPr>
                <w:b/>
                <w:bCs/>
              </w:rPr>
            </w:pPr>
            <w:r w:rsidRPr="00620290">
              <w:rPr>
                <w:b/>
                <w:bCs/>
              </w:rPr>
              <w:t>Budgetplanlægning samt renoverings- og vedligeholdelsesplanlægning</w:t>
            </w:r>
          </w:p>
        </w:tc>
        <w:tc>
          <w:tcPr>
            <w:tcW w:w="915" w:type="dxa"/>
          </w:tcPr>
          <w:p w14:paraId="3EC80FE1" w14:textId="0F8BED7C" w:rsidR="00303B6D" w:rsidRPr="00303B6D" w:rsidRDefault="00620290" w:rsidP="00303B6D">
            <w:r>
              <w:t>O-D-B</w:t>
            </w:r>
          </w:p>
        </w:tc>
        <w:tc>
          <w:tcPr>
            <w:tcW w:w="5812" w:type="dxa"/>
          </w:tcPr>
          <w:p w14:paraId="0B341D3E" w14:textId="4032DC0F" w:rsidR="00F7424E" w:rsidRDefault="000E4544" w:rsidP="00F7424E">
            <w:pPr>
              <w:pStyle w:val="Listeafsnit"/>
              <w:numPr>
                <w:ilvl w:val="0"/>
                <w:numId w:val="14"/>
              </w:numPr>
            </w:pPr>
            <w:r>
              <w:t xml:space="preserve">Menighedsrådet godkender at der i 2026 kan </w:t>
            </w:r>
            <w:r w:rsidR="007B4F8B">
              <w:t>opslås</w:t>
            </w:r>
            <w:r w:rsidR="00E06A0B">
              <w:t xml:space="preserve"> en præste</w:t>
            </w:r>
            <w:r w:rsidR="007B4F8B">
              <w:t>sekretær</w:t>
            </w:r>
            <w:r w:rsidR="00E06A0B">
              <w:t xml:space="preserve">stilling på 9 timer. </w:t>
            </w:r>
            <w:r w:rsidR="001061F0" w:rsidRPr="001061F0">
              <w:t xml:space="preserve">Den nuværende kordegn beholder 6 timer til førelse af kirkebog og sognepostkasse og menighedsrådspostkasse. </w:t>
            </w:r>
            <w:r w:rsidR="00E06A0B">
              <w:t xml:space="preserve">Elsemarie og Simon udgør </w:t>
            </w:r>
            <w:r w:rsidR="00576024">
              <w:t xml:space="preserve">ansættelsesudvalg. </w:t>
            </w:r>
          </w:p>
          <w:p w14:paraId="079169F3" w14:textId="77777777" w:rsidR="007307BE" w:rsidRDefault="00DE65DE" w:rsidP="00303B6D">
            <w:pPr>
              <w:pStyle w:val="Listeafsnit"/>
              <w:numPr>
                <w:ilvl w:val="0"/>
                <w:numId w:val="14"/>
              </w:numPr>
            </w:pPr>
            <w:r>
              <w:t xml:space="preserve">Ift. gennemgang af det nuværende budgets </w:t>
            </w:r>
            <w:r w:rsidR="00EC7B00">
              <w:t xml:space="preserve">størrelse blev det vedtaget, at der på næste møde lægges en plan, for den videre brug af budgettets rammer. </w:t>
            </w:r>
          </w:p>
          <w:p w14:paraId="1C1602C8" w14:textId="7E36636E" w:rsidR="00303B6D" w:rsidRPr="00303B6D" w:rsidRDefault="00D66016" w:rsidP="00303B6D">
            <w:pPr>
              <w:pStyle w:val="Listeafsnit"/>
              <w:numPr>
                <w:ilvl w:val="0"/>
                <w:numId w:val="14"/>
              </w:numPr>
            </w:pPr>
            <w:r>
              <w:t xml:space="preserve">Punktet blev </w:t>
            </w:r>
            <w:r w:rsidR="00DE65DE">
              <w:t xml:space="preserve">yderligere </w:t>
            </w:r>
            <w:r>
              <w:t>behandlet ifm. budgetplanlægning</w:t>
            </w:r>
          </w:p>
        </w:tc>
      </w:tr>
      <w:tr w:rsidR="00303B6D" w:rsidRPr="00303B6D" w14:paraId="701C9C57" w14:textId="77777777" w:rsidTr="004E288A">
        <w:tc>
          <w:tcPr>
            <w:tcW w:w="3758" w:type="dxa"/>
          </w:tcPr>
          <w:p w14:paraId="4BF09EE5" w14:textId="579C9DEB" w:rsidR="00620290" w:rsidRPr="00620290" w:rsidRDefault="00620290" w:rsidP="00620290">
            <w:pPr>
              <w:pStyle w:val="Listeafsnit"/>
              <w:numPr>
                <w:ilvl w:val="0"/>
                <w:numId w:val="1"/>
              </w:numPr>
              <w:rPr>
                <w:b/>
                <w:bCs/>
              </w:rPr>
            </w:pPr>
            <w:r w:rsidRPr="00620290">
              <w:rPr>
                <w:b/>
                <w:bCs/>
              </w:rPr>
              <w:t>Orientering fra formand</w:t>
            </w:r>
          </w:p>
          <w:p w14:paraId="690C875D" w14:textId="0D1C9992" w:rsidR="00620290" w:rsidRDefault="00620290" w:rsidP="00D66016">
            <w:pPr>
              <w:pStyle w:val="Listeafsnit"/>
              <w:numPr>
                <w:ilvl w:val="0"/>
                <w:numId w:val="6"/>
              </w:numPr>
            </w:pPr>
            <w:r>
              <w:t>Godkendelse af kirkegårdsvedtægt</w:t>
            </w:r>
          </w:p>
          <w:p w14:paraId="20B1E243" w14:textId="275986E7" w:rsidR="00620290" w:rsidRDefault="00620290" w:rsidP="00D66016">
            <w:pPr>
              <w:pStyle w:val="Listeafsnit"/>
              <w:numPr>
                <w:ilvl w:val="0"/>
                <w:numId w:val="6"/>
              </w:numPr>
            </w:pPr>
            <w:r>
              <w:t>Evaluering af pinsedag/præsentation af ny messehagel</w:t>
            </w:r>
            <w:r>
              <w:tab/>
            </w:r>
          </w:p>
          <w:p w14:paraId="6341F842" w14:textId="64D52C1F" w:rsidR="00620290" w:rsidRDefault="00620290" w:rsidP="00D66016">
            <w:pPr>
              <w:pStyle w:val="Listeafsnit"/>
              <w:numPr>
                <w:ilvl w:val="0"/>
                <w:numId w:val="6"/>
              </w:numPr>
            </w:pPr>
            <w:r>
              <w:t>Evaluering af grundlovsmøde 5. 6.</w:t>
            </w:r>
          </w:p>
          <w:p w14:paraId="663E066E" w14:textId="77777777" w:rsidR="009B0156" w:rsidRDefault="00620290" w:rsidP="00D66016">
            <w:pPr>
              <w:pStyle w:val="Listeafsnit"/>
              <w:numPr>
                <w:ilvl w:val="0"/>
                <w:numId w:val="6"/>
              </w:numPr>
            </w:pPr>
            <w:r>
              <w:t>Drøftelse vedr. forespørgsel – gravsten</w:t>
            </w:r>
          </w:p>
          <w:p w14:paraId="04AAD161" w14:textId="77777777" w:rsidR="009B0156" w:rsidRDefault="009B0156" w:rsidP="00D66016">
            <w:pPr>
              <w:pStyle w:val="Listeafsnit"/>
              <w:numPr>
                <w:ilvl w:val="0"/>
                <w:numId w:val="6"/>
              </w:numPr>
            </w:pPr>
            <w:r>
              <w:t xml:space="preserve">Dåbskande </w:t>
            </w:r>
          </w:p>
          <w:p w14:paraId="4F2861DB" w14:textId="77777777" w:rsidR="00203A0A" w:rsidRDefault="009B0156" w:rsidP="00D66016">
            <w:pPr>
              <w:pStyle w:val="Listeafsnit"/>
              <w:numPr>
                <w:ilvl w:val="0"/>
                <w:numId w:val="6"/>
              </w:numPr>
            </w:pPr>
            <w:r>
              <w:t>Opførelse af teater i kirken</w:t>
            </w:r>
          </w:p>
          <w:p w14:paraId="05395D5D" w14:textId="77777777" w:rsidR="00203A0A" w:rsidRDefault="00203A0A" w:rsidP="00D66016">
            <w:pPr>
              <w:pStyle w:val="Listeafsnit"/>
              <w:numPr>
                <w:ilvl w:val="0"/>
                <w:numId w:val="6"/>
              </w:numPr>
            </w:pPr>
            <w:r>
              <w:t>Tekst til kirkeblok</w:t>
            </w:r>
          </w:p>
          <w:p w14:paraId="1C517BB4" w14:textId="5125CB83" w:rsidR="00303B6D" w:rsidRPr="00303B6D" w:rsidRDefault="00203A0A" w:rsidP="00D66016">
            <w:pPr>
              <w:pStyle w:val="Listeafsnit"/>
              <w:numPr>
                <w:ilvl w:val="0"/>
                <w:numId w:val="6"/>
              </w:numPr>
            </w:pPr>
            <w:r>
              <w:t xml:space="preserve">Rensning af messehagel </w:t>
            </w:r>
            <w:r w:rsidR="00620290">
              <w:tab/>
            </w:r>
          </w:p>
        </w:tc>
        <w:tc>
          <w:tcPr>
            <w:tcW w:w="915" w:type="dxa"/>
          </w:tcPr>
          <w:p w14:paraId="7D036D9F" w14:textId="287C4ED7" w:rsidR="00303B6D" w:rsidRPr="00303B6D" w:rsidRDefault="00620290" w:rsidP="00303B6D">
            <w:r>
              <w:t>O</w:t>
            </w:r>
          </w:p>
        </w:tc>
        <w:tc>
          <w:tcPr>
            <w:tcW w:w="5812" w:type="dxa"/>
          </w:tcPr>
          <w:p w14:paraId="16986818" w14:textId="40DD874A" w:rsidR="00303B6D" w:rsidRDefault="00D66016" w:rsidP="00D66016">
            <w:pPr>
              <w:pStyle w:val="Listeafsnit"/>
              <w:numPr>
                <w:ilvl w:val="0"/>
                <w:numId w:val="7"/>
              </w:numPr>
            </w:pPr>
            <w:r>
              <w:t xml:space="preserve">Kirkegårdsvedtægten udskydes, da flere punkter skal revideres. Elsemarie og Simon taler med </w:t>
            </w:r>
            <w:r w:rsidR="007307BE">
              <w:t xml:space="preserve">kirkegårdsleder </w:t>
            </w:r>
            <w:r>
              <w:t xml:space="preserve">Christian </w:t>
            </w:r>
            <w:r w:rsidR="007307BE">
              <w:t xml:space="preserve">Hansen </w:t>
            </w:r>
            <w:r>
              <w:t xml:space="preserve">om det og de dertilhørende bilag. </w:t>
            </w:r>
          </w:p>
          <w:p w14:paraId="3B932E25" w14:textId="3BAF63E4" w:rsidR="00D66016" w:rsidRDefault="00D66016" w:rsidP="00D66016">
            <w:pPr>
              <w:pStyle w:val="Listeafsnit"/>
              <w:numPr>
                <w:ilvl w:val="0"/>
                <w:numId w:val="7"/>
              </w:numPr>
            </w:pPr>
            <w:r>
              <w:t xml:space="preserve">Menighedsrådet er enige om at fejringen gik godt, og at messehaglen er flot. Dog bemærker menighedsrådet at kirkegangen til pinse er relativ lille ift dagens betydning. Derfor tages det med i gudstjenesteudvalget </w:t>
            </w:r>
            <w:r w:rsidR="009341E0">
              <w:t>ift.</w:t>
            </w:r>
            <w:r>
              <w:t xml:space="preserve"> gennemførelsen næste år (2027).</w:t>
            </w:r>
          </w:p>
          <w:p w14:paraId="6159F67C" w14:textId="25C47D34" w:rsidR="00D66016" w:rsidRDefault="00BA641E" w:rsidP="00D66016">
            <w:pPr>
              <w:pStyle w:val="Listeafsnit"/>
              <w:numPr>
                <w:ilvl w:val="0"/>
                <w:numId w:val="7"/>
              </w:numPr>
            </w:pPr>
            <w:r>
              <w:t xml:space="preserve">Menighedsrådet var glade for deltagelse af koret, samt talen, men vil samle den samlede arrangørgruppe inden næste grundlovsmøde mhp drøfte fremtidens grundlovsmøder. Mødet planlægges til inden jul 2026. </w:t>
            </w:r>
            <w:r w:rsidR="006F76B0">
              <w:t xml:space="preserve">Skulle der ikke være ønske fra den samlede arrangørgruppe om fortsat at </w:t>
            </w:r>
            <w:r w:rsidR="006F76B0">
              <w:lastRenderedPageBreak/>
              <w:t>være med, vil menighedsrådet tage stilling til</w:t>
            </w:r>
            <w:r w:rsidR="00C34A72">
              <w:t xml:space="preserve">, om man på egen hånd skal arrangere grundlovsmøde, da dette ikke er et kirkeligt arrangement. </w:t>
            </w:r>
          </w:p>
          <w:p w14:paraId="6807B7F6" w14:textId="77777777" w:rsidR="00BA641E" w:rsidRDefault="009B0156" w:rsidP="00D66016">
            <w:pPr>
              <w:pStyle w:val="Listeafsnit"/>
              <w:numPr>
                <w:ilvl w:val="0"/>
                <w:numId w:val="7"/>
              </w:numPr>
            </w:pPr>
            <w:r>
              <w:t xml:space="preserve">Menighedsrådet sender forespørgsel videre til Ribe stifts jurister til videre behandling. </w:t>
            </w:r>
          </w:p>
          <w:p w14:paraId="134FE71F" w14:textId="32C235C7" w:rsidR="009B0156" w:rsidRDefault="009B0156" w:rsidP="00D66016">
            <w:pPr>
              <w:pStyle w:val="Listeafsnit"/>
              <w:numPr>
                <w:ilvl w:val="0"/>
                <w:numId w:val="7"/>
              </w:numPr>
            </w:pPr>
            <w:r>
              <w:t xml:space="preserve">Dåbskande er repareret. </w:t>
            </w:r>
          </w:p>
          <w:p w14:paraId="20265622" w14:textId="77777777" w:rsidR="009B0156" w:rsidRDefault="009B0156" w:rsidP="00D66016">
            <w:pPr>
              <w:pStyle w:val="Listeafsnit"/>
              <w:numPr>
                <w:ilvl w:val="0"/>
                <w:numId w:val="7"/>
              </w:numPr>
            </w:pPr>
            <w:r>
              <w:t xml:space="preserve">Menighedsrådet godkender at kirken tages ud til teater i uge 47 i år 2027, søndag er ikke inkluderet. I uge 46 gives der tilladelse til at der kan øves i kirken om aftenen, uden brug af kulisser og scene. </w:t>
            </w:r>
            <w:r w:rsidR="00203A0A">
              <w:t xml:space="preserve">I uge 47 rykkes aftensang til kapitelsalen. </w:t>
            </w:r>
          </w:p>
          <w:p w14:paraId="5CA009A5" w14:textId="77777777" w:rsidR="00203A0A" w:rsidRDefault="00203A0A" w:rsidP="00D66016">
            <w:pPr>
              <w:pStyle w:val="Listeafsnit"/>
              <w:numPr>
                <w:ilvl w:val="0"/>
                <w:numId w:val="7"/>
              </w:numPr>
            </w:pPr>
            <w:r>
              <w:t xml:space="preserve">Tekst til kirkeblok godkendt. Svend sender videre til arkitekt. </w:t>
            </w:r>
          </w:p>
          <w:p w14:paraId="079166AC" w14:textId="14877038" w:rsidR="00203A0A" w:rsidRPr="00303B6D" w:rsidRDefault="00203A0A" w:rsidP="00D66016">
            <w:pPr>
              <w:pStyle w:val="Listeafsnit"/>
              <w:numPr>
                <w:ilvl w:val="0"/>
                <w:numId w:val="7"/>
              </w:numPr>
            </w:pPr>
            <w:r>
              <w:t xml:space="preserve">Den hvide messehagel trænger til rens, hvorfor Elsemarie undersøger pris hos </w:t>
            </w:r>
            <w:r w:rsidR="00CE7B7B">
              <w:t>S</w:t>
            </w:r>
            <w:r>
              <w:t>elskab for kirkelig kunst, samt transport</w:t>
            </w:r>
            <w:r w:rsidR="00CE7B7B">
              <w:t xml:space="preserve">muligheder. </w:t>
            </w:r>
          </w:p>
        </w:tc>
      </w:tr>
      <w:tr w:rsidR="00620290" w:rsidRPr="00303B6D" w14:paraId="04DC28E3" w14:textId="77777777" w:rsidTr="004E288A">
        <w:tc>
          <w:tcPr>
            <w:tcW w:w="3758" w:type="dxa"/>
          </w:tcPr>
          <w:p w14:paraId="5C124172" w14:textId="084F0FEB" w:rsidR="00620290" w:rsidRPr="00620290" w:rsidRDefault="00620290" w:rsidP="00620290">
            <w:pPr>
              <w:pStyle w:val="Listeafsnit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Orientering fra kasserer </w:t>
            </w:r>
          </w:p>
        </w:tc>
        <w:tc>
          <w:tcPr>
            <w:tcW w:w="915" w:type="dxa"/>
          </w:tcPr>
          <w:p w14:paraId="4365947F" w14:textId="285EA57D" w:rsidR="00620290" w:rsidRDefault="00620290" w:rsidP="00303B6D">
            <w:r>
              <w:t>O</w:t>
            </w:r>
          </w:p>
        </w:tc>
        <w:tc>
          <w:tcPr>
            <w:tcW w:w="5812" w:type="dxa"/>
          </w:tcPr>
          <w:p w14:paraId="2AFE9D10" w14:textId="44160F2B" w:rsidR="00620290" w:rsidRPr="00303B6D" w:rsidRDefault="00203A0A" w:rsidP="00203A0A">
            <w:pPr>
              <w:pStyle w:val="Listeafsnit"/>
              <w:numPr>
                <w:ilvl w:val="0"/>
                <w:numId w:val="8"/>
              </w:numPr>
            </w:pPr>
            <w:r>
              <w:t xml:space="preserve">Vi skal huske at skrive på de indsendte kvitteringer, hvad de er blevet brugt til. </w:t>
            </w:r>
          </w:p>
        </w:tc>
      </w:tr>
      <w:tr w:rsidR="00620290" w:rsidRPr="00303B6D" w14:paraId="21508081" w14:textId="77777777" w:rsidTr="004E288A">
        <w:tc>
          <w:tcPr>
            <w:tcW w:w="3758" w:type="dxa"/>
          </w:tcPr>
          <w:p w14:paraId="281C6277" w14:textId="2756B250" w:rsidR="00620290" w:rsidRDefault="00620290" w:rsidP="00620290">
            <w:pPr>
              <w:pStyle w:val="Listeafsnit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Orientering fra personaleansvarlige</w:t>
            </w:r>
          </w:p>
        </w:tc>
        <w:tc>
          <w:tcPr>
            <w:tcW w:w="915" w:type="dxa"/>
          </w:tcPr>
          <w:p w14:paraId="63FA41E0" w14:textId="440363E8" w:rsidR="00620290" w:rsidRDefault="00620290" w:rsidP="00303B6D">
            <w:r>
              <w:t>O</w:t>
            </w:r>
          </w:p>
        </w:tc>
        <w:tc>
          <w:tcPr>
            <w:tcW w:w="5812" w:type="dxa"/>
          </w:tcPr>
          <w:p w14:paraId="12BE15A1" w14:textId="6C37B151" w:rsidR="00203A0A" w:rsidRPr="00303B6D" w:rsidRDefault="00203A0A" w:rsidP="00203A0A">
            <w:pPr>
              <w:pStyle w:val="Listeafsnit"/>
              <w:numPr>
                <w:ilvl w:val="0"/>
                <w:numId w:val="8"/>
              </w:numPr>
            </w:pPr>
            <w:r>
              <w:t xml:space="preserve">Christian </w:t>
            </w:r>
            <w:r w:rsidR="00BC06CE">
              <w:t>har sidste arbejdsdag d.</w:t>
            </w:r>
            <w:r>
              <w:t xml:space="preserve"> 1/7 og der arrangeres en let frokost. </w:t>
            </w:r>
          </w:p>
        </w:tc>
      </w:tr>
      <w:tr w:rsidR="00620290" w:rsidRPr="00303B6D" w14:paraId="7CCEA01C" w14:textId="77777777" w:rsidTr="004E288A">
        <w:tc>
          <w:tcPr>
            <w:tcW w:w="3758" w:type="dxa"/>
          </w:tcPr>
          <w:p w14:paraId="342640B1" w14:textId="77777777" w:rsidR="00620290" w:rsidRDefault="00620290" w:rsidP="00620290">
            <w:pPr>
              <w:pStyle w:val="Listeafsnit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Orientering fra sognepræster </w:t>
            </w:r>
          </w:p>
          <w:p w14:paraId="4347E87D" w14:textId="7FDDC466" w:rsidR="00DB58F0" w:rsidRDefault="001517FD" w:rsidP="00DB58F0">
            <w:pPr>
              <w:pStyle w:val="Listeafsnit"/>
              <w:numPr>
                <w:ilvl w:val="0"/>
                <w:numId w:val="5"/>
              </w:numPr>
              <w:rPr>
                <w:b/>
                <w:bCs/>
              </w:rPr>
            </w:pPr>
            <w:r>
              <w:t>Evaluering af pinsevandring</w:t>
            </w:r>
          </w:p>
        </w:tc>
        <w:tc>
          <w:tcPr>
            <w:tcW w:w="915" w:type="dxa"/>
          </w:tcPr>
          <w:p w14:paraId="38AECA11" w14:textId="78C5BFDD" w:rsidR="00620290" w:rsidRDefault="00620290" w:rsidP="00303B6D">
            <w:r>
              <w:t>O</w:t>
            </w:r>
          </w:p>
        </w:tc>
        <w:tc>
          <w:tcPr>
            <w:tcW w:w="5812" w:type="dxa"/>
          </w:tcPr>
          <w:p w14:paraId="31584574" w14:textId="2642E765" w:rsidR="00620290" w:rsidRDefault="00203A0A" w:rsidP="004B2CBC">
            <w:pPr>
              <w:pStyle w:val="Listeafsnit"/>
              <w:numPr>
                <w:ilvl w:val="0"/>
                <w:numId w:val="5"/>
              </w:numPr>
            </w:pPr>
            <w:r>
              <w:t xml:space="preserve">Pinsevandring gik godt, med ca. 35 deltagere. Menighedsrådet fortsætter med projektet og er </w:t>
            </w:r>
            <w:r w:rsidRPr="001061F0">
              <w:t xml:space="preserve">obs </w:t>
            </w:r>
            <w:r w:rsidR="00864BA2" w:rsidRPr="001061F0">
              <w:t xml:space="preserve">på </w:t>
            </w:r>
            <w:r>
              <w:t>annoncering næste år.</w:t>
            </w:r>
          </w:p>
          <w:p w14:paraId="248AD308" w14:textId="5E4B5D30" w:rsidR="006531F2" w:rsidRPr="00303B6D" w:rsidRDefault="006531F2" w:rsidP="006531F2">
            <w:pPr>
              <w:pStyle w:val="Listeafsnit"/>
              <w:ind w:left="1222"/>
            </w:pPr>
            <w:r>
              <w:t xml:space="preserve">Det erfares at Nr. Løgum sogn ikke vil fortsætte med at være med, men at kirken fortsat kan bruges til andagt om </w:t>
            </w:r>
            <w:r w:rsidRPr="001061F0">
              <w:t>morgen</w:t>
            </w:r>
            <w:r w:rsidR="00864BA2" w:rsidRPr="001061F0">
              <w:t>en</w:t>
            </w:r>
            <w:r w:rsidRPr="001061F0">
              <w:t>.</w:t>
            </w:r>
            <w:r>
              <w:t xml:space="preserve"> </w:t>
            </w:r>
          </w:p>
        </w:tc>
      </w:tr>
      <w:tr w:rsidR="001517FD" w:rsidRPr="00303B6D" w14:paraId="3189AE41" w14:textId="77777777" w:rsidTr="004E288A">
        <w:tc>
          <w:tcPr>
            <w:tcW w:w="3758" w:type="dxa"/>
          </w:tcPr>
          <w:p w14:paraId="2948C431" w14:textId="77777777" w:rsidR="001517FD" w:rsidRDefault="001517FD" w:rsidP="00620290">
            <w:pPr>
              <w:pStyle w:val="Listeafsnit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Orientering fra kirkeværge </w:t>
            </w:r>
          </w:p>
          <w:p w14:paraId="3042BE77" w14:textId="2BF3ED49" w:rsidR="001517FD" w:rsidRPr="001517FD" w:rsidRDefault="001517FD" w:rsidP="001517FD">
            <w:pPr>
              <w:pStyle w:val="Listeafsnit"/>
              <w:numPr>
                <w:ilvl w:val="0"/>
                <w:numId w:val="5"/>
              </w:numPr>
            </w:pPr>
            <w:r w:rsidRPr="001517FD">
              <w:t>Midler modtaget til udskiftning af klapper i glasgang</w:t>
            </w:r>
          </w:p>
        </w:tc>
        <w:tc>
          <w:tcPr>
            <w:tcW w:w="915" w:type="dxa"/>
          </w:tcPr>
          <w:p w14:paraId="0B91ACAE" w14:textId="204FD42B" w:rsidR="001517FD" w:rsidRDefault="001517FD" w:rsidP="00303B6D">
            <w:r>
              <w:t>O</w:t>
            </w:r>
          </w:p>
        </w:tc>
        <w:tc>
          <w:tcPr>
            <w:tcW w:w="5812" w:type="dxa"/>
          </w:tcPr>
          <w:p w14:paraId="7B7A87DB" w14:textId="69988AEC" w:rsidR="001517FD" w:rsidRDefault="00892CCD" w:rsidP="00203A0A">
            <w:pPr>
              <w:pStyle w:val="Listeafsnit"/>
              <w:numPr>
                <w:ilvl w:val="0"/>
                <w:numId w:val="5"/>
              </w:numPr>
            </w:pPr>
            <w:r>
              <w:t xml:space="preserve">Menighedsrådet godkender at der kan opsættes tyverialarm som sikring af </w:t>
            </w:r>
            <w:r w:rsidR="00864BA2" w:rsidRPr="001061F0">
              <w:t>kobber</w:t>
            </w:r>
            <w:r w:rsidRPr="001061F0">
              <w:t xml:space="preserve">nedløbsrør ved kirke og kapel. Svend undersøger om der </w:t>
            </w:r>
            <w:r>
              <w:t xml:space="preserve">er </w:t>
            </w:r>
            <w:r w:rsidR="00A1198D">
              <w:t>driftsudgifter forbundet med etableringen. Samlet pris er ca. 40.000 kr.</w:t>
            </w:r>
            <w:r w:rsidR="00BA6D5B">
              <w:t xml:space="preserve"> jf. fremsendt tilbud. </w:t>
            </w:r>
            <w:r w:rsidR="00EF020B">
              <w:t xml:space="preserve">Menighedsrådet søger midlerne af provstiets reserve. </w:t>
            </w:r>
          </w:p>
          <w:p w14:paraId="6E9A53B1" w14:textId="574AB82F" w:rsidR="00A1198D" w:rsidRPr="00303B6D" w:rsidRDefault="00A1198D" w:rsidP="00203A0A">
            <w:pPr>
              <w:pStyle w:val="Listeafsnit"/>
              <w:numPr>
                <w:ilvl w:val="0"/>
                <w:numId w:val="5"/>
              </w:numPr>
            </w:pPr>
            <w:r>
              <w:t xml:space="preserve">Menighedsrådet godkender at der kan oprettes en byggesag i provstiet vedrørende vestgavlen. Svend taler med Mette Lykkebo om den videre proces. </w:t>
            </w:r>
          </w:p>
        </w:tc>
      </w:tr>
      <w:tr w:rsidR="001517FD" w:rsidRPr="00303B6D" w14:paraId="4CA65863" w14:textId="77777777" w:rsidTr="004E288A">
        <w:tc>
          <w:tcPr>
            <w:tcW w:w="3758" w:type="dxa"/>
          </w:tcPr>
          <w:p w14:paraId="21C2B0C7" w14:textId="424C35BF" w:rsidR="001517FD" w:rsidRDefault="001517FD" w:rsidP="00620290">
            <w:pPr>
              <w:pStyle w:val="Listeafsnit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Orientering fra medarbejderrep. </w:t>
            </w:r>
          </w:p>
        </w:tc>
        <w:tc>
          <w:tcPr>
            <w:tcW w:w="915" w:type="dxa"/>
          </w:tcPr>
          <w:p w14:paraId="45048B20" w14:textId="287F7B99" w:rsidR="001517FD" w:rsidRDefault="001517FD" w:rsidP="00303B6D">
            <w:r>
              <w:t>O</w:t>
            </w:r>
          </w:p>
        </w:tc>
        <w:tc>
          <w:tcPr>
            <w:tcW w:w="5812" w:type="dxa"/>
          </w:tcPr>
          <w:p w14:paraId="6A71A989" w14:textId="5DFFB69C" w:rsidR="00FF75F9" w:rsidRDefault="00A1198D" w:rsidP="00FF75F9">
            <w:pPr>
              <w:pStyle w:val="Listeafsnit"/>
              <w:numPr>
                <w:ilvl w:val="0"/>
                <w:numId w:val="9"/>
              </w:numPr>
            </w:pPr>
            <w:r>
              <w:t>Medarbejderrep</w:t>
            </w:r>
            <w:r w:rsidR="004B2CBC">
              <w:t>.</w:t>
            </w:r>
            <w:r>
              <w:t xml:space="preserve"> spurgte til kirkens brandalarmer, hvem har ansvaret. </w:t>
            </w:r>
          </w:p>
          <w:p w14:paraId="5A5A1361" w14:textId="5FB2D3BB" w:rsidR="00A1198D" w:rsidRPr="00303B6D" w:rsidRDefault="00A1198D" w:rsidP="00FF75F9">
            <w:pPr>
              <w:pStyle w:val="Listeafsnit"/>
              <w:numPr>
                <w:ilvl w:val="1"/>
                <w:numId w:val="9"/>
              </w:numPr>
            </w:pPr>
            <w:r>
              <w:t xml:space="preserve">Carsten orienterede om, at alarmen går direkte til brandstation, og at kirketjener </w:t>
            </w:r>
            <w:r w:rsidR="008140FD">
              <w:t xml:space="preserve">ikke har telefonvagt. Yderligere foranstaltninger er under udarbejdelse. </w:t>
            </w:r>
          </w:p>
        </w:tc>
      </w:tr>
      <w:tr w:rsidR="001517FD" w:rsidRPr="00303B6D" w14:paraId="7595EAE7" w14:textId="77777777" w:rsidTr="004E288A">
        <w:tc>
          <w:tcPr>
            <w:tcW w:w="3758" w:type="dxa"/>
          </w:tcPr>
          <w:p w14:paraId="22AEC446" w14:textId="77777777" w:rsidR="001517FD" w:rsidRDefault="001517FD" w:rsidP="00620290">
            <w:pPr>
              <w:pStyle w:val="Listeafsnit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Orientering fra udvalg </w:t>
            </w:r>
          </w:p>
          <w:p w14:paraId="430DD01B" w14:textId="77777777" w:rsidR="001517FD" w:rsidRPr="008140FD" w:rsidRDefault="001517FD" w:rsidP="008140FD">
            <w:pPr>
              <w:pStyle w:val="Listeafsnit"/>
              <w:numPr>
                <w:ilvl w:val="0"/>
                <w:numId w:val="10"/>
              </w:numPr>
            </w:pPr>
            <w:r w:rsidRPr="008140FD">
              <w:t>Ansættelsesudvalg</w:t>
            </w:r>
          </w:p>
          <w:p w14:paraId="03F57248" w14:textId="77777777" w:rsidR="001517FD" w:rsidRPr="001517FD" w:rsidRDefault="001517FD" w:rsidP="008140FD">
            <w:pPr>
              <w:pStyle w:val="Listeafsnit"/>
              <w:numPr>
                <w:ilvl w:val="0"/>
                <w:numId w:val="10"/>
              </w:numPr>
            </w:pPr>
            <w:r w:rsidRPr="001517FD">
              <w:t>Provstiudvalg</w:t>
            </w:r>
          </w:p>
          <w:p w14:paraId="7A2DD8CB" w14:textId="77777777" w:rsidR="001517FD" w:rsidRPr="001517FD" w:rsidRDefault="001517FD" w:rsidP="008140FD">
            <w:pPr>
              <w:pStyle w:val="Listeafsnit"/>
              <w:numPr>
                <w:ilvl w:val="0"/>
                <w:numId w:val="10"/>
              </w:numPr>
            </w:pPr>
            <w:r w:rsidRPr="001517FD">
              <w:t>Byggeudvalg</w:t>
            </w:r>
          </w:p>
          <w:p w14:paraId="4BE2DD21" w14:textId="7E80881D" w:rsidR="001517FD" w:rsidRPr="001517FD" w:rsidRDefault="001517FD" w:rsidP="008140FD">
            <w:pPr>
              <w:pStyle w:val="Listeafsnit"/>
              <w:numPr>
                <w:ilvl w:val="1"/>
                <w:numId w:val="9"/>
              </w:numPr>
            </w:pPr>
            <w:r w:rsidRPr="001517FD">
              <w:t>Ansøgning til PU vedr. konsulentrunde efterår 2026 imødekommet</w:t>
            </w:r>
          </w:p>
          <w:p w14:paraId="594A1EB7" w14:textId="77777777" w:rsidR="001517FD" w:rsidRPr="001517FD" w:rsidRDefault="001517FD" w:rsidP="008140FD">
            <w:pPr>
              <w:pStyle w:val="Listeafsnit"/>
              <w:numPr>
                <w:ilvl w:val="0"/>
                <w:numId w:val="10"/>
              </w:numPr>
            </w:pPr>
            <w:r w:rsidRPr="001517FD">
              <w:t>Det stående udvalg</w:t>
            </w:r>
          </w:p>
          <w:p w14:paraId="0B89499F" w14:textId="77777777" w:rsidR="001517FD" w:rsidRPr="001517FD" w:rsidRDefault="001517FD" w:rsidP="008140FD">
            <w:pPr>
              <w:pStyle w:val="Listeafsnit"/>
              <w:numPr>
                <w:ilvl w:val="0"/>
                <w:numId w:val="10"/>
              </w:numPr>
            </w:pPr>
            <w:r w:rsidRPr="001517FD">
              <w:t>Diakoniudvalg</w:t>
            </w:r>
          </w:p>
          <w:p w14:paraId="2CDA04E5" w14:textId="77777777" w:rsidR="001517FD" w:rsidRPr="001517FD" w:rsidRDefault="001517FD" w:rsidP="008140FD">
            <w:pPr>
              <w:pStyle w:val="Listeafsnit"/>
              <w:numPr>
                <w:ilvl w:val="0"/>
                <w:numId w:val="10"/>
              </w:numPr>
            </w:pPr>
            <w:r w:rsidRPr="001517FD">
              <w:lastRenderedPageBreak/>
              <w:t>Gudstjenesteudvalg</w:t>
            </w:r>
          </w:p>
          <w:p w14:paraId="162C595F" w14:textId="3D2376F6" w:rsidR="008140FD" w:rsidRDefault="001517FD" w:rsidP="008140FD">
            <w:pPr>
              <w:pStyle w:val="Listeafsnit"/>
              <w:numPr>
                <w:ilvl w:val="0"/>
                <w:numId w:val="10"/>
              </w:numPr>
            </w:pPr>
            <w:r w:rsidRPr="001517FD">
              <w:t>Kommunikationsudvalg</w:t>
            </w:r>
          </w:p>
          <w:p w14:paraId="59440142" w14:textId="77777777" w:rsidR="008140FD" w:rsidRDefault="001517FD" w:rsidP="008140FD">
            <w:pPr>
              <w:pStyle w:val="Listeafsnit"/>
              <w:numPr>
                <w:ilvl w:val="0"/>
                <w:numId w:val="10"/>
              </w:numPr>
            </w:pPr>
            <w:r w:rsidRPr="001517FD">
              <w:t>Kirkeblad</w:t>
            </w:r>
          </w:p>
          <w:p w14:paraId="7B428B8D" w14:textId="77777777" w:rsidR="008140FD" w:rsidRDefault="001517FD" w:rsidP="008140FD">
            <w:pPr>
              <w:pStyle w:val="Listeafsnit"/>
              <w:numPr>
                <w:ilvl w:val="0"/>
                <w:numId w:val="10"/>
              </w:numPr>
            </w:pPr>
            <w:r w:rsidRPr="001517FD">
              <w:t>Børn- og ungeudvalg</w:t>
            </w:r>
          </w:p>
          <w:p w14:paraId="0DEFCFF3" w14:textId="77777777" w:rsidR="008140FD" w:rsidRDefault="001517FD" w:rsidP="008140FD">
            <w:pPr>
              <w:pStyle w:val="Listeafsnit"/>
              <w:numPr>
                <w:ilvl w:val="0"/>
                <w:numId w:val="10"/>
              </w:numPr>
            </w:pPr>
            <w:r w:rsidRPr="001517FD">
              <w:t>Nyt vedr. sommerskole 2026. Støtte fra Jorcks Fond</w:t>
            </w:r>
          </w:p>
          <w:p w14:paraId="09BDB07A" w14:textId="77777777" w:rsidR="008140FD" w:rsidRDefault="001517FD" w:rsidP="008140FD">
            <w:pPr>
              <w:pStyle w:val="Listeafsnit"/>
              <w:numPr>
                <w:ilvl w:val="0"/>
                <w:numId w:val="10"/>
              </w:numPr>
            </w:pPr>
            <w:r w:rsidRPr="001517FD">
              <w:t>Koncert- og musikudvalg</w:t>
            </w:r>
          </w:p>
          <w:p w14:paraId="5660DFD4" w14:textId="77777777" w:rsidR="008140FD" w:rsidRDefault="001517FD" w:rsidP="008140FD">
            <w:pPr>
              <w:pStyle w:val="Listeafsnit"/>
              <w:numPr>
                <w:ilvl w:val="0"/>
                <w:numId w:val="10"/>
              </w:numPr>
            </w:pPr>
            <w:r w:rsidRPr="001517FD">
              <w:t>Sommerens koncerter – fordeling af vagter. HUSK kalender!</w:t>
            </w:r>
          </w:p>
          <w:p w14:paraId="56439836" w14:textId="77777777" w:rsidR="008140FD" w:rsidRDefault="001517FD" w:rsidP="008140FD">
            <w:pPr>
              <w:pStyle w:val="Listeafsnit"/>
              <w:numPr>
                <w:ilvl w:val="0"/>
                <w:numId w:val="10"/>
              </w:numPr>
            </w:pPr>
            <w:r w:rsidRPr="001517FD">
              <w:t>Klosteraftenudvalg</w:t>
            </w:r>
          </w:p>
          <w:p w14:paraId="6E78049B" w14:textId="77777777" w:rsidR="008140FD" w:rsidRDefault="001517FD" w:rsidP="008140FD">
            <w:pPr>
              <w:pStyle w:val="Listeafsnit"/>
              <w:numPr>
                <w:ilvl w:val="0"/>
                <w:numId w:val="10"/>
              </w:numPr>
            </w:pPr>
            <w:r w:rsidRPr="001517FD">
              <w:t>Udstillingsudvalg</w:t>
            </w:r>
          </w:p>
          <w:p w14:paraId="0A78A91F" w14:textId="30B6C388" w:rsidR="001517FD" w:rsidRPr="001517FD" w:rsidRDefault="001517FD" w:rsidP="008140FD">
            <w:pPr>
              <w:pStyle w:val="Listeafsnit"/>
              <w:numPr>
                <w:ilvl w:val="0"/>
                <w:numId w:val="10"/>
              </w:numPr>
            </w:pPr>
            <w:r w:rsidRPr="001517FD">
              <w:t>Middelaldermarked</w:t>
            </w:r>
          </w:p>
          <w:p w14:paraId="4C6AFA46" w14:textId="7506669F" w:rsidR="001517FD" w:rsidRDefault="001517FD" w:rsidP="001517FD">
            <w:pPr>
              <w:pStyle w:val="Listeafsnit"/>
              <w:ind w:left="502"/>
              <w:rPr>
                <w:b/>
                <w:bCs/>
              </w:rPr>
            </w:pPr>
          </w:p>
        </w:tc>
        <w:tc>
          <w:tcPr>
            <w:tcW w:w="915" w:type="dxa"/>
          </w:tcPr>
          <w:p w14:paraId="3F101E68" w14:textId="7D609D54" w:rsidR="001517FD" w:rsidRDefault="001517FD" w:rsidP="00303B6D">
            <w:r>
              <w:lastRenderedPageBreak/>
              <w:t>O</w:t>
            </w:r>
          </w:p>
        </w:tc>
        <w:tc>
          <w:tcPr>
            <w:tcW w:w="5812" w:type="dxa"/>
          </w:tcPr>
          <w:p w14:paraId="13E5709E" w14:textId="2CB91204" w:rsidR="001517FD" w:rsidRDefault="00936B90" w:rsidP="008140FD">
            <w:pPr>
              <w:pStyle w:val="Listeafsnit"/>
              <w:numPr>
                <w:ilvl w:val="0"/>
                <w:numId w:val="12"/>
              </w:numPr>
            </w:pPr>
            <w:r>
              <w:t xml:space="preserve">Der er formøde d. 23/6 om ansættelse af kirkegårdsleder. </w:t>
            </w:r>
          </w:p>
          <w:p w14:paraId="68ACA64B" w14:textId="77777777" w:rsidR="00936B90" w:rsidRDefault="00936B90" w:rsidP="008140FD">
            <w:pPr>
              <w:pStyle w:val="Listeafsnit"/>
              <w:numPr>
                <w:ilvl w:val="0"/>
                <w:numId w:val="12"/>
              </w:numPr>
            </w:pPr>
            <w:r>
              <w:t>Intet nyt</w:t>
            </w:r>
          </w:p>
          <w:p w14:paraId="43340152" w14:textId="77777777" w:rsidR="00936B90" w:rsidRDefault="00936B90" w:rsidP="008140FD">
            <w:pPr>
              <w:pStyle w:val="Listeafsnit"/>
              <w:numPr>
                <w:ilvl w:val="0"/>
                <w:numId w:val="12"/>
              </w:numPr>
            </w:pPr>
            <w:r>
              <w:t xml:space="preserve">Vi er kommet med på konsulentrunde i efteråret 2026. </w:t>
            </w:r>
          </w:p>
          <w:p w14:paraId="388B909F" w14:textId="4BE6F05E" w:rsidR="00673BD9" w:rsidRDefault="00673BD9" w:rsidP="00673BD9">
            <w:pPr>
              <w:pStyle w:val="Listeafsnit"/>
            </w:pPr>
            <w:r>
              <w:t xml:space="preserve">Der skal aftales byggeudvalgsmøde til samtale om konfirmandstueprojekt. </w:t>
            </w:r>
          </w:p>
          <w:p w14:paraId="5F719498" w14:textId="77777777" w:rsidR="00936B90" w:rsidRDefault="00673BD9" w:rsidP="008140FD">
            <w:pPr>
              <w:pStyle w:val="Listeafsnit"/>
              <w:numPr>
                <w:ilvl w:val="0"/>
                <w:numId w:val="12"/>
              </w:numPr>
            </w:pPr>
            <w:r>
              <w:t>Intet nyt</w:t>
            </w:r>
          </w:p>
          <w:p w14:paraId="18ABDC49" w14:textId="77777777" w:rsidR="00673BD9" w:rsidRDefault="00673BD9" w:rsidP="008140FD">
            <w:pPr>
              <w:pStyle w:val="Listeafsnit"/>
              <w:numPr>
                <w:ilvl w:val="0"/>
                <w:numId w:val="12"/>
              </w:numPr>
            </w:pPr>
            <w:r>
              <w:t>Intet nyt</w:t>
            </w:r>
          </w:p>
          <w:p w14:paraId="03BD6FC3" w14:textId="77777777" w:rsidR="00673BD9" w:rsidRDefault="00673BD9" w:rsidP="008140FD">
            <w:pPr>
              <w:pStyle w:val="Listeafsnit"/>
              <w:numPr>
                <w:ilvl w:val="0"/>
                <w:numId w:val="12"/>
              </w:numPr>
            </w:pPr>
            <w:r>
              <w:t>Intet nyt – møde efter sommerferien</w:t>
            </w:r>
          </w:p>
          <w:p w14:paraId="6802E16F" w14:textId="157E187A" w:rsidR="00673BD9" w:rsidRDefault="00673BD9" w:rsidP="008140FD">
            <w:pPr>
              <w:pStyle w:val="Listeafsnit"/>
              <w:numPr>
                <w:ilvl w:val="0"/>
                <w:numId w:val="12"/>
              </w:numPr>
            </w:pPr>
            <w:r>
              <w:t>Intet nyt</w:t>
            </w:r>
          </w:p>
          <w:p w14:paraId="2415774A" w14:textId="77777777" w:rsidR="00673BD9" w:rsidRDefault="00673BD9" w:rsidP="008140FD">
            <w:pPr>
              <w:pStyle w:val="Listeafsnit"/>
              <w:numPr>
                <w:ilvl w:val="0"/>
                <w:numId w:val="12"/>
              </w:numPr>
            </w:pPr>
            <w:r>
              <w:lastRenderedPageBreak/>
              <w:t>Kirkeblad under udarbejdelse</w:t>
            </w:r>
          </w:p>
          <w:p w14:paraId="6F86DDD9" w14:textId="1B1B1F0C" w:rsidR="00673BD9" w:rsidRDefault="00673BD9" w:rsidP="008140FD">
            <w:pPr>
              <w:pStyle w:val="Listeafsnit"/>
              <w:numPr>
                <w:ilvl w:val="0"/>
                <w:numId w:val="12"/>
              </w:numPr>
            </w:pPr>
            <w:r>
              <w:t>Intet nyt</w:t>
            </w:r>
          </w:p>
          <w:p w14:paraId="22342CD9" w14:textId="570167D0" w:rsidR="00673BD9" w:rsidRDefault="00673BD9" w:rsidP="008140FD">
            <w:pPr>
              <w:pStyle w:val="Listeafsnit"/>
              <w:numPr>
                <w:ilvl w:val="0"/>
                <w:numId w:val="12"/>
              </w:numPr>
            </w:pPr>
            <w:r>
              <w:t xml:space="preserve">Vi har fået støtte for Jorcks fond, kr. 9500. Yderligere har vi fået 2250kr fra Lions og 3000 fra </w:t>
            </w:r>
            <w:r w:rsidR="00724892">
              <w:t>Y</w:t>
            </w:r>
            <w:r>
              <w:t xml:space="preserve">´s men. </w:t>
            </w:r>
          </w:p>
          <w:p w14:paraId="09142EEE" w14:textId="77777777" w:rsidR="00673BD9" w:rsidRDefault="00673BD9" w:rsidP="008140FD">
            <w:pPr>
              <w:pStyle w:val="Listeafsnit"/>
              <w:numPr>
                <w:ilvl w:val="0"/>
                <w:numId w:val="12"/>
              </w:numPr>
            </w:pPr>
            <w:r>
              <w:t xml:space="preserve">Koncerter for resten af året er på plads. Under kulturdagene i Tønder kommune er der 3 arrangementer i kirken. </w:t>
            </w:r>
          </w:p>
          <w:p w14:paraId="4D56B005" w14:textId="77777777" w:rsidR="00673BD9" w:rsidRDefault="00673BD9" w:rsidP="008140FD">
            <w:pPr>
              <w:pStyle w:val="Listeafsnit"/>
              <w:numPr>
                <w:ilvl w:val="0"/>
                <w:numId w:val="12"/>
              </w:numPr>
            </w:pPr>
            <w:r>
              <w:t>Fordeling af vagter</w:t>
            </w:r>
          </w:p>
          <w:p w14:paraId="34276825" w14:textId="2049DAAE" w:rsidR="00673BD9" w:rsidRDefault="00673BD9" w:rsidP="00673BD9">
            <w:pPr>
              <w:pStyle w:val="Listeafsnit"/>
              <w:numPr>
                <w:ilvl w:val="2"/>
                <w:numId w:val="9"/>
              </w:numPr>
            </w:pPr>
            <w:r>
              <w:t xml:space="preserve">16/7 kl. 19.30: Svend tager koncerten. </w:t>
            </w:r>
          </w:p>
          <w:p w14:paraId="131459CF" w14:textId="77777777" w:rsidR="00673BD9" w:rsidRDefault="00673BD9" w:rsidP="00673BD9">
            <w:pPr>
              <w:pStyle w:val="Listeafsnit"/>
              <w:numPr>
                <w:ilvl w:val="2"/>
                <w:numId w:val="9"/>
              </w:numPr>
            </w:pPr>
            <w:r>
              <w:t xml:space="preserve">22/8 kl. 19.30: Egon overvejer og melder tilbage. </w:t>
            </w:r>
          </w:p>
          <w:p w14:paraId="3495E6C9" w14:textId="77777777" w:rsidR="00673BD9" w:rsidRDefault="00673BD9" w:rsidP="00673BD9">
            <w:pPr>
              <w:pStyle w:val="Listeafsnit"/>
              <w:numPr>
                <w:ilvl w:val="0"/>
                <w:numId w:val="12"/>
              </w:numPr>
            </w:pPr>
            <w:r>
              <w:t xml:space="preserve">Møde efter sommerferien. </w:t>
            </w:r>
          </w:p>
          <w:p w14:paraId="693285D5" w14:textId="77777777" w:rsidR="009A548C" w:rsidRDefault="009A548C" w:rsidP="00673BD9">
            <w:pPr>
              <w:pStyle w:val="Listeafsnit"/>
              <w:numPr>
                <w:ilvl w:val="0"/>
                <w:numId w:val="12"/>
              </w:numPr>
            </w:pPr>
            <w:r>
              <w:t xml:space="preserve">Kresten Havgaards udstilling blev åbnet. Der skal være en tilstrækkelig buffer mellem gudstjeneste og åbning. </w:t>
            </w:r>
          </w:p>
          <w:p w14:paraId="686B407D" w14:textId="2F06ECA0" w:rsidR="009A548C" w:rsidRPr="00303B6D" w:rsidRDefault="009A548C" w:rsidP="00673BD9">
            <w:pPr>
              <w:pStyle w:val="Listeafsnit"/>
              <w:numPr>
                <w:ilvl w:val="0"/>
                <w:numId w:val="12"/>
              </w:numPr>
            </w:pPr>
            <w:r>
              <w:t xml:space="preserve">Egon orienterede om middelaldermarked. </w:t>
            </w:r>
          </w:p>
        </w:tc>
      </w:tr>
      <w:tr w:rsidR="001517FD" w:rsidRPr="00303B6D" w14:paraId="6F367AF0" w14:textId="77777777" w:rsidTr="004E288A">
        <w:tc>
          <w:tcPr>
            <w:tcW w:w="3758" w:type="dxa"/>
          </w:tcPr>
          <w:p w14:paraId="2442EF07" w14:textId="7ADE5D37" w:rsidR="001517FD" w:rsidRDefault="001517FD" w:rsidP="00620290">
            <w:pPr>
              <w:pStyle w:val="Listeafsnit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Medarbejderudvalg </w:t>
            </w:r>
          </w:p>
        </w:tc>
        <w:tc>
          <w:tcPr>
            <w:tcW w:w="915" w:type="dxa"/>
          </w:tcPr>
          <w:p w14:paraId="36D8936E" w14:textId="77777777" w:rsidR="001517FD" w:rsidRDefault="001517FD" w:rsidP="00303B6D"/>
        </w:tc>
        <w:tc>
          <w:tcPr>
            <w:tcW w:w="5812" w:type="dxa"/>
          </w:tcPr>
          <w:p w14:paraId="2D9CB0C7" w14:textId="10E5366F" w:rsidR="001517FD" w:rsidRPr="00303B6D" w:rsidRDefault="009A548C" w:rsidP="00303B6D">
            <w:r>
              <w:t xml:space="preserve">Intet nyt </w:t>
            </w:r>
          </w:p>
        </w:tc>
      </w:tr>
      <w:tr w:rsidR="00C9045B" w:rsidRPr="00303B6D" w14:paraId="290D10E9" w14:textId="77777777" w:rsidTr="004E288A">
        <w:tc>
          <w:tcPr>
            <w:tcW w:w="3758" w:type="dxa"/>
          </w:tcPr>
          <w:p w14:paraId="2E60EE97" w14:textId="36671069" w:rsidR="00C9045B" w:rsidRDefault="00C9045B" w:rsidP="00620290">
            <w:pPr>
              <w:pStyle w:val="Listeafsnit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Evt. </w:t>
            </w:r>
          </w:p>
        </w:tc>
        <w:tc>
          <w:tcPr>
            <w:tcW w:w="915" w:type="dxa"/>
          </w:tcPr>
          <w:p w14:paraId="57ADE9A6" w14:textId="77777777" w:rsidR="00C9045B" w:rsidRDefault="00C9045B" w:rsidP="00303B6D"/>
        </w:tc>
        <w:tc>
          <w:tcPr>
            <w:tcW w:w="5812" w:type="dxa"/>
          </w:tcPr>
          <w:p w14:paraId="45E97A7E" w14:textId="79B4361E" w:rsidR="00C9045B" w:rsidRPr="00303B6D" w:rsidRDefault="00724892" w:rsidP="00303B6D">
            <w:r>
              <w:t xml:space="preserve">Intet nyt </w:t>
            </w:r>
          </w:p>
        </w:tc>
      </w:tr>
    </w:tbl>
    <w:p w14:paraId="014721D4" w14:textId="2EB3F81D" w:rsidR="00303B6D" w:rsidRPr="00620290" w:rsidRDefault="00303B6D" w:rsidP="00303B6D">
      <w:pPr>
        <w:rPr>
          <w:b/>
          <w:bCs/>
        </w:rPr>
      </w:pPr>
    </w:p>
    <w:p w14:paraId="08930682" w14:textId="72EE18FB" w:rsidR="00303B6D" w:rsidRPr="00620290" w:rsidRDefault="00303B6D" w:rsidP="00303B6D">
      <w:pPr>
        <w:rPr>
          <w:bCs/>
        </w:rPr>
      </w:pPr>
    </w:p>
    <w:p w14:paraId="09F2BE7C" w14:textId="77777777" w:rsidR="002944E5" w:rsidRPr="00620290" w:rsidRDefault="002944E5"/>
    <w:sectPr w:rsidR="002944E5" w:rsidRPr="00620290" w:rsidSect="004E28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1D9E"/>
    <w:multiLevelType w:val="hybridMultilevel"/>
    <w:tmpl w:val="4C7697E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84515"/>
    <w:multiLevelType w:val="hybridMultilevel"/>
    <w:tmpl w:val="C960FB98"/>
    <w:lvl w:ilvl="0" w:tplc="FFFFFFF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582" w:hanging="360"/>
      </w:pPr>
    </w:lvl>
    <w:lvl w:ilvl="2" w:tplc="0406001B" w:tentative="1">
      <w:start w:val="1"/>
      <w:numFmt w:val="lowerRoman"/>
      <w:lvlText w:val="%3."/>
      <w:lvlJc w:val="right"/>
      <w:pPr>
        <w:ind w:left="2302" w:hanging="180"/>
      </w:pPr>
    </w:lvl>
    <w:lvl w:ilvl="3" w:tplc="0406000F" w:tentative="1">
      <w:start w:val="1"/>
      <w:numFmt w:val="decimal"/>
      <w:lvlText w:val="%4."/>
      <w:lvlJc w:val="left"/>
      <w:pPr>
        <w:ind w:left="3022" w:hanging="360"/>
      </w:pPr>
    </w:lvl>
    <w:lvl w:ilvl="4" w:tplc="04060019" w:tentative="1">
      <w:start w:val="1"/>
      <w:numFmt w:val="lowerLetter"/>
      <w:lvlText w:val="%5."/>
      <w:lvlJc w:val="left"/>
      <w:pPr>
        <w:ind w:left="3742" w:hanging="360"/>
      </w:pPr>
    </w:lvl>
    <w:lvl w:ilvl="5" w:tplc="0406001B" w:tentative="1">
      <w:start w:val="1"/>
      <w:numFmt w:val="lowerRoman"/>
      <w:lvlText w:val="%6."/>
      <w:lvlJc w:val="right"/>
      <w:pPr>
        <w:ind w:left="4462" w:hanging="180"/>
      </w:pPr>
    </w:lvl>
    <w:lvl w:ilvl="6" w:tplc="0406000F" w:tentative="1">
      <w:start w:val="1"/>
      <w:numFmt w:val="decimal"/>
      <w:lvlText w:val="%7."/>
      <w:lvlJc w:val="left"/>
      <w:pPr>
        <w:ind w:left="5182" w:hanging="360"/>
      </w:pPr>
    </w:lvl>
    <w:lvl w:ilvl="7" w:tplc="04060019" w:tentative="1">
      <w:start w:val="1"/>
      <w:numFmt w:val="lowerLetter"/>
      <w:lvlText w:val="%8."/>
      <w:lvlJc w:val="left"/>
      <w:pPr>
        <w:ind w:left="5902" w:hanging="360"/>
      </w:pPr>
    </w:lvl>
    <w:lvl w:ilvl="8" w:tplc="040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A9839CC"/>
    <w:multiLevelType w:val="hybridMultilevel"/>
    <w:tmpl w:val="22E4E6CE"/>
    <w:lvl w:ilvl="0" w:tplc="9ADEB6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F4A0B"/>
    <w:multiLevelType w:val="hybridMultilevel"/>
    <w:tmpl w:val="7B1E8D46"/>
    <w:lvl w:ilvl="0" w:tplc="0406000F">
      <w:start w:val="1"/>
      <w:numFmt w:val="decimal"/>
      <w:lvlText w:val="%1."/>
      <w:lvlJc w:val="left"/>
      <w:pPr>
        <w:ind w:left="862" w:hanging="360"/>
      </w:pPr>
    </w:lvl>
    <w:lvl w:ilvl="1" w:tplc="04060019" w:tentative="1">
      <w:start w:val="1"/>
      <w:numFmt w:val="lowerLetter"/>
      <w:lvlText w:val="%2."/>
      <w:lvlJc w:val="left"/>
      <w:pPr>
        <w:ind w:left="1582" w:hanging="360"/>
      </w:pPr>
    </w:lvl>
    <w:lvl w:ilvl="2" w:tplc="0406001B" w:tentative="1">
      <w:start w:val="1"/>
      <w:numFmt w:val="lowerRoman"/>
      <w:lvlText w:val="%3."/>
      <w:lvlJc w:val="right"/>
      <w:pPr>
        <w:ind w:left="2302" w:hanging="180"/>
      </w:pPr>
    </w:lvl>
    <w:lvl w:ilvl="3" w:tplc="0406000F" w:tentative="1">
      <w:start w:val="1"/>
      <w:numFmt w:val="decimal"/>
      <w:lvlText w:val="%4."/>
      <w:lvlJc w:val="left"/>
      <w:pPr>
        <w:ind w:left="3022" w:hanging="360"/>
      </w:pPr>
    </w:lvl>
    <w:lvl w:ilvl="4" w:tplc="04060019" w:tentative="1">
      <w:start w:val="1"/>
      <w:numFmt w:val="lowerLetter"/>
      <w:lvlText w:val="%5."/>
      <w:lvlJc w:val="left"/>
      <w:pPr>
        <w:ind w:left="3742" w:hanging="360"/>
      </w:pPr>
    </w:lvl>
    <w:lvl w:ilvl="5" w:tplc="0406001B" w:tentative="1">
      <w:start w:val="1"/>
      <w:numFmt w:val="lowerRoman"/>
      <w:lvlText w:val="%6."/>
      <w:lvlJc w:val="right"/>
      <w:pPr>
        <w:ind w:left="4462" w:hanging="180"/>
      </w:pPr>
    </w:lvl>
    <w:lvl w:ilvl="6" w:tplc="0406000F" w:tentative="1">
      <w:start w:val="1"/>
      <w:numFmt w:val="decimal"/>
      <w:lvlText w:val="%7."/>
      <w:lvlJc w:val="left"/>
      <w:pPr>
        <w:ind w:left="5182" w:hanging="360"/>
      </w:pPr>
    </w:lvl>
    <w:lvl w:ilvl="7" w:tplc="04060019" w:tentative="1">
      <w:start w:val="1"/>
      <w:numFmt w:val="lowerLetter"/>
      <w:lvlText w:val="%8."/>
      <w:lvlJc w:val="left"/>
      <w:pPr>
        <w:ind w:left="5902" w:hanging="360"/>
      </w:pPr>
    </w:lvl>
    <w:lvl w:ilvl="8" w:tplc="040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C2C2AB0"/>
    <w:multiLevelType w:val="hybridMultilevel"/>
    <w:tmpl w:val="9B56AAAE"/>
    <w:lvl w:ilvl="0" w:tplc="9ADEB62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8082C"/>
    <w:multiLevelType w:val="hybridMultilevel"/>
    <w:tmpl w:val="7A462C2E"/>
    <w:lvl w:ilvl="0" w:tplc="FFFFFFFF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D6DF7"/>
    <w:multiLevelType w:val="hybridMultilevel"/>
    <w:tmpl w:val="BCB2A3D4"/>
    <w:lvl w:ilvl="0" w:tplc="0406000F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4E0140C2"/>
    <w:multiLevelType w:val="hybridMultilevel"/>
    <w:tmpl w:val="0CFC89D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53172"/>
    <w:multiLevelType w:val="hybridMultilevel"/>
    <w:tmpl w:val="40182D8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00E1140">
      <w:start w:val="15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7B77F2"/>
    <w:multiLevelType w:val="hybridMultilevel"/>
    <w:tmpl w:val="82A436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D0500"/>
    <w:multiLevelType w:val="hybridMultilevel"/>
    <w:tmpl w:val="B6CC517C"/>
    <w:lvl w:ilvl="0" w:tplc="0406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6CA24B5C"/>
    <w:multiLevelType w:val="hybridMultilevel"/>
    <w:tmpl w:val="9B907D4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235BC7"/>
    <w:multiLevelType w:val="hybridMultilevel"/>
    <w:tmpl w:val="43322D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54E16"/>
    <w:multiLevelType w:val="hybridMultilevel"/>
    <w:tmpl w:val="A2146408"/>
    <w:lvl w:ilvl="0" w:tplc="9ADEB62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474823">
    <w:abstractNumId w:val="13"/>
  </w:num>
  <w:num w:numId="2" w16cid:durableId="918636584">
    <w:abstractNumId w:val="5"/>
  </w:num>
  <w:num w:numId="3" w16cid:durableId="275867554">
    <w:abstractNumId w:val="1"/>
  </w:num>
  <w:num w:numId="4" w16cid:durableId="353042433">
    <w:abstractNumId w:val="9"/>
  </w:num>
  <w:num w:numId="5" w16cid:durableId="1777674571">
    <w:abstractNumId w:val="10"/>
  </w:num>
  <w:num w:numId="6" w16cid:durableId="2089689610">
    <w:abstractNumId w:val="2"/>
  </w:num>
  <w:num w:numId="7" w16cid:durableId="1200246703">
    <w:abstractNumId w:val="4"/>
  </w:num>
  <w:num w:numId="8" w16cid:durableId="1481188590">
    <w:abstractNumId w:val="0"/>
  </w:num>
  <w:num w:numId="9" w16cid:durableId="44257016">
    <w:abstractNumId w:val="8"/>
  </w:num>
  <w:num w:numId="10" w16cid:durableId="1077170742">
    <w:abstractNumId w:val="3"/>
  </w:num>
  <w:num w:numId="11" w16cid:durableId="1964992053">
    <w:abstractNumId w:val="6"/>
  </w:num>
  <w:num w:numId="12" w16cid:durableId="494566954">
    <w:abstractNumId w:val="11"/>
  </w:num>
  <w:num w:numId="13" w16cid:durableId="250241752">
    <w:abstractNumId w:val="7"/>
  </w:num>
  <w:num w:numId="14" w16cid:durableId="13629729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6D"/>
    <w:rsid w:val="00042015"/>
    <w:rsid w:val="000E4544"/>
    <w:rsid w:val="000F64A5"/>
    <w:rsid w:val="001061F0"/>
    <w:rsid w:val="001517FD"/>
    <w:rsid w:val="001B68C7"/>
    <w:rsid w:val="00203A0A"/>
    <w:rsid w:val="002944E5"/>
    <w:rsid w:val="00303B6D"/>
    <w:rsid w:val="003C2787"/>
    <w:rsid w:val="004B2CBC"/>
    <w:rsid w:val="004E288A"/>
    <w:rsid w:val="00576024"/>
    <w:rsid w:val="00620290"/>
    <w:rsid w:val="006531F2"/>
    <w:rsid w:val="00673BD9"/>
    <w:rsid w:val="006F6D23"/>
    <w:rsid w:val="006F76B0"/>
    <w:rsid w:val="00724892"/>
    <w:rsid w:val="007307BE"/>
    <w:rsid w:val="007B4F8B"/>
    <w:rsid w:val="008140FD"/>
    <w:rsid w:val="00864BA2"/>
    <w:rsid w:val="00892CCD"/>
    <w:rsid w:val="009341E0"/>
    <w:rsid w:val="00936B90"/>
    <w:rsid w:val="009A548C"/>
    <w:rsid w:val="009B0156"/>
    <w:rsid w:val="00A1198D"/>
    <w:rsid w:val="00B6421B"/>
    <w:rsid w:val="00BA641E"/>
    <w:rsid w:val="00BA6D5B"/>
    <w:rsid w:val="00BC06CE"/>
    <w:rsid w:val="00C34A72"/>
    <w:rsid w:val="00C60C3B"/>
    <w:rsid w:val="00C9045B"/>
    <w:rsid w:val="00CE7B7B"/>
    <w:rsid w:val="00D66016"/>
    <w:rsid w:val="00DB58F0"/>
    <w:rsid w:val="00DE65DE"/>
    <w:rsid w:val="00E06A0B"/>
    <w:rsid w:val="00EB2886"/>
    <w:rsid w:val="00EC7B00"/>
    <w:rsid w:val="00EF020B"/>
    <w:rsid w:val="00F7424E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C3DE4"/>
  <w15:chartTrackingRefBased/>
  <w15:docId w15:val="{1DBA8EA1-E77B-4597-B9B0-8D0A54CF5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886"/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03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03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03B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03B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3B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3B6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3B6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3B6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3B6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03B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03B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03B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03B6D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03B6D"/>
    <w:rPr>
      <w:rFonts w:eastAsiaTheme="majorEastAsia" w:cstheme="majorBidi"/>
      <w:color w:val="0F4761" w:themeColor="accent1" w:themeShade="BF"/>
      <w:sz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03B6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03B6D"/>
    <w:rPr>
      <w:rFonts w:eastAsiaTheme="majorEastAsia" w:cstheme="majorBidi"/>
      <w:color w:val="595959" w:themeColor="text1" w:themeTint="A6"/>
      <w:sz w:val="24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03B6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03B6D"/>
    <w:rPr>
      <w:rFonts w:eastAsiaTheme="majorEastAsia" w:cstheme="majorBidi"/>
      <w:color w:val="272727" w:themeColor="text1" w:themeTint="D8"/>
      <w:sz w:val="24"/>
    </w:rPr>
  </w:style>
  <w:style w:type="paragraph" w:styleId="Titel">
    <w:name w:val="Title"/>
    <w:basedOn w:val="Normal"/>
    <w:next w:val="Normal"/>
    <w:link w:val="TitelTegn"/>
    <w:uiPriority w:val="10"/>
    <w:qFormat/>
    <w:rsid w:val="00303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03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03B6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03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03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03B6D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eafsnit">
    <w:name w:val="List Paragraph"/>
    <w:basedOn w:val="Normal"/>
    <w:uiPriority w:val="34"/>
    <w:qFormat/>
    <w:rsid w:val="00303B6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03B6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03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03B6D"/>
    <w:rPr>
      <w:rFonts w:ascii="Times New Roman" w:hAnsi="Times New Roman"/>
      <w:i/>
      <w:iCs/>
      <w:color w:val="0F4761" w:themeColor="accent1" w:themeShade="BF"/>
      <w:sz w:val="24"/>
    </w:rPr>
  </w:style>
  <w:style w:type="character" w:styleId="Kraftighenvisning">
    <w:name w:val="Intense Reference"/>
    <w:basedOn w:val="Standardskrifttypeiafsnit"/>
    <w:uiPriority w:val="32"/>
    <w:qFormat/>
    <w:rsid w:val="00303B6D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303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796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Langeskov Jylov</dc:creator>
  <cp:keywords/>
  <dc:description/>
  <cp:lastModifiedBy>Simon Langeskov Jylov</cp:lastModifiedBy>
  <cp:revision>4</cp:revision>
  <dcterms:created xsi:type="dcterms:W3CDTF">2026-06-11T09:24:00Z</dcterms:created>
  <dcterms:modified xsi:type="dcterms:W3CDTF">2026-06-12T06:58:00Z</dcterms:modified>
</cp:coreProperties>
</file>